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2D" w:rsidRDefault="003939C9">
      <w:pPr>
        <w:jc w:val="left"/>
        <w:rPr>
          <w:rStyle w:val="a7"/>
          <w:rFonts w:ascii="宋体" w:eastAsia="宋体" w:hAnsi="宋体"/>
          <w:b w:val="0"/>
          <w:sz w:val="28"/>
          <w:szCs w:val="28"/>
        </w:rPr>
      </w:pPr>
      <w:r>
        <w:rPr>
          <w:rStyle w:val="a7"/>
          <w:rFonts w:ascii="宋体" w:eastAsia="宋体" w:hAnsi="宋体" w:hint="eastAsia"/>
          <w:sz w:val="28"/>
          <w:szCs w:val="28"/>
        </w:rPr>
        <w:t xml:space="preserve">附件二：      </w:t>
      </w:r>
    </w:p>
    <w:p w:rsidR="006A2D2D" w:rsidRDefault="003939C9">
      <w:pPr>
        <w:jc w:val="center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“</w:t>
      </w:r>
      <w:r w:rsidR="00441B30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机电专业校企合作场地设备搬迁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项目</w:t>
      </w:r>
      <w:r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”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报价表</w:t>
      </w:r>
    </w:p>
    <w:p w:rsidR="006A2D2D" w:rsidRDefault="003939C9">
      <w:pPr>
        <w:jc w:val="center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 w:hint="eastAsia"/>
          <w:sz w:val="24"/>
          <w:szCs w:val="24"/>
        </w:rPr>
        <w:t>（有效报价时间：自发出之日起</w:t>
      </w:r>
      <w:r>
        <w:rPr>
          <w:rFonts w:ascii="楷体" w:eastAsia="楷体" w:hAnsi="楷体" w:cs="仿宋_GB2312" w:hint="eastAsia"/>
          <w:color w:val="0000FF"/>
          <w:sz w:val="24"/>
          <w:szCs w:val="24"/>
        </w:rPr>
        <w:t>至2024年7月4日1</w:t>
      </w:r>
      <w:r w:rsidR="00441B30">
        <w:rPr>
          <w:rFonts w:ascii="楷体" w:eastAsia="楷体" w:hAnsi="楷体" w:cs="仿宋_GB2312" w:hint="eastAsia"/>
          <w:color w:val="0000FF"/>
          <w:sz w:val="24"/>
          <w:szCs w:val="24"/>
        </w:rPr>
        <w:t>7</w:t>
      </w:r>
      <w:r>
        <w:rPr>
          <w:rFonts w:ascii="楷体" w:eastAsia="楷体" w:hAnsi="楷体" w:cs="仿宋_GB2312" w:hint="eastAsia"/>
          <w:color w:val="0000FF"/>
          <w:sz w:val="24"/>
          <w:szCs w:val="24"/>
        </w:rPr>
        <w:t>时止）</w:t>
      </w:r>
    </w:p>
    <w:tbl>
      <w:tblPr>
        <w:tblStyle w:val="a6"/>
        <w:tblpPr w:leftFromText="180" w:rightFromText="180" w:vertAnchor="text" w:horzAnchor="page" w:tblpX="1081" w:tblpY="210"/>
        <w:tblOverlap w:val="never"/>
        <w:tblW w:w="10149" w:type="dxa"/>
        <w:tblLayout w:type="fixed"/>
        <w:tblLook w:val="04A0"/>
      </w:tblPr>
      <w:tblGrid>
        <w:gridCol w:w="609"/>
        <w:gridCol w:w="2280"/>
        <w:gridCol w:w="675"/>
        <w:gridCol w:w="960"/>
        <w:gridCol w:w="1980"/>
        <w:gridCol w:w="1230"/>
        <w:gridCol w:w="1125"/>
        <w:gridCol w:w="1290"/>
      </w:tblGrid>
      <w:tr w:rsidR="006A2D2D">
        <w:trPr>
          <w:trHeight w:val="760"/>
        </w:trPr>
        <w:tc>
          <w:tcPr>
            <w:tcW w:w="609" w:type="dxa"/>
            <w:vAlign w:val="center"/>
          </w:tcPr>
          <w:p w:rsidR="006A2D2D" w:rsidRDefault="003939C9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280" w:type="dxa"/>
            <w:vAlign w:val="center"/>
          </w:tcPr>
          <w:p w:rsidR="006A2D2D" w:rsidRDefault="003939C9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675" w:type="dxa"/>
            <w:vAlign w:val="center"/>
          </w:tcPr>
          <w:p w:rsidR="006A2D2D" w:rsidRDefault="003939C9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960" w:type="dxa"/>
            <w:vAlign w:val="center"/>
          </w:tcPr>
          <w:p w:rsidR="006A2D2D" w:rsidRDefault="003939C9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980" w:type="dxa"/>
            <w:vAlign w:val="center"/>
          </w:tcPr>
          <w:p w:rsidR="006A2D2D" w:rsidRDefault="003939C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主要技术参数及要求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A2D2D" w:rsidRDefault="003939C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下浮比例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D2D" w:rsidRDefault="003939C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总价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6A2D2D" w:rsidRDefault="003939C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6A2D2D">
        <w:trPr>
          <w:trHeight w:val="1958"/>
        </w:trPr>
        <w:tc>
          <w:tcPr>
            <w:tcW w:w="609" w:type="dxa"/>
            <w:vAlign w:val="center"/>
          </w:tcPr>
          <w:p w:rsidR="006A2D2D" w:rsidRDefault="003939C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80" w:type="dxa"/>
            <w:vAlign w:val="center"/>
          </w:tcPr>
          <w:p w:rsidR="006A2D2D" w:rsidRDefault="00441B30" w:rsidP="00441B3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1B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机电专业校企合作场地设备搬迁</w:t>
            </w:r>
          </w:p>
        </w:tc>
        <w:tc>
          <w:tcPr>
            <w:tcW w:w="675" w:type="dxa"/>
            <w:vAlign w:val="center"/>
          </w:tcPr>
          <w:p w:rsidR="006A2D2D" w:rsidRDefault="003939C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960" w:type="dxa"/>
            <w:vAlign w:val="center"/>
          </w:tcPr>
          <w:p w:rsidR="006A2D2D" w:rsidRDefault="003939C9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6A2D2D" w:rsidRDefault="003939C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见</w:t>
            </w:r>
            <w:r w:rsidR="00441B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商务要求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A2D2D" w:rsidRDefault="006A2D2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6A2D2D" w:rsidRDefault="006A2D2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6A2D2D" w:rsidRDefault="006A2D2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2D2D">
        <w:trPr>
          <w:trHeight w:val="983"/>
        </w:trPr>
        <w:tc>
          <w:tcPr>
            <w:tcW w:w="2889" w:type="dxa"/>
            <w:gridSpan w:val="2"/>
            <w:vAlign w:val="center"/>
          </w:tcPr>
          <w:p w:rsidR="006A2D2D" w:rsidRDefault="003939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 计（元）</w:t>
            </w:r>
          </w:p>
        </w:tc>
        <w:tc>
          <w:tcPr>
            <w:tcW w:w="7260" w:type="dxa"/>
            <w:gridSpan w:val="6"/>
            <w:vAlign w:val="center"/>
          </w:tcPr>
          <w:p w:rsidR="006A2D2D" w:rsidRDefault="003939C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小写：        大写： </w:t>
            </w:r>
          </w:p>
        </w:tc>
      </w:tr>
      <w:tr w:rsidR="006A2D2D">
        <w:trPr>
          <w:trHeight w:val="1068"/>
        </w:trPr>
        <w:tc>
          <w:tcPr>
            <w:tcW w:w="2889" w:type="dxa"/>
            <w:gridSpan w:val="2"/>
            <w:vAlign w:val="center"/>
          </w:tcPr>
          <w:p w:rsidR="006A2D2D" w:rsidRDefault="003939C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7260" w:type="dxa"/>
            <w:gridSpan w:val="6"/>
            <w:vAlign w:val="center"/>
          </w:tcPr>
          <w:p w:rsidR="006A2D2D" w:rsidRDefault="003939C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结合</w:t>
            </w:r>
            <w:r w:rsidR="00441B3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清单报价为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总价包干；以采购人指定要求为准。</w:t>
            </w:r>
          </w:p>
        </w:tc>
      </w:tr>
      <w:tr w:rsidR="006A2D2D">
        <w:trPr>
          <w:trHeight w:val="967"/>
        </w:trPr>
        <w:tc>
          <w:tcPr>
            <w:tcW w:w="2889" w:type="dxa"/>
            <w:gridSpan w:val="2"/>
            <w:vAlign w:val="center"/>
          </w:tcPr>
          <w:p w:rsidR="006A2D2D" w:rsidRDefault="003939C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服务日期</w:t>
            </w:r>
          </w:p>
        </w:tc>
        <w:tc>
          <w:tcPr>
            <w:tcW w:w="7260" w:type="dxa"/>
            <w:gridSpan w:val="6"/>
            <w:vAlign w:val="center"/>
          </w:tcPr>
          <w:p w:rsidR="006A2D2D" w:rsidRDefault="003939C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自签订合同且之日起至合同到期之日止</w:t>
            </w:r>
          </w:p>
        </w:tc>
      </w:tr>
      <w:tr w:rsidR="006A2D2D">
        <w:trPr>
          <w:trHeight w:val="1344"/>
        </w:trPr>
        <w:tc>
          <w:tcPr>
            <w:tcW w:w="2889" w:type="dxa"/>
            <w:gridSpan w:val="2"/>
            <w:vAlign w:val="center"/>
          </w:tcPr>
          <w:p w:rsidR="006A2D2D" w:rsidRDefault="003939C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报价商家名称</w:t>
            </w:r>
          </w:p>
          <w:p w:rsidR="006A2D2D" w:rsidRDefault="003939C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260" w:type="dxa"/>
            <w:gridSpan w:val="6"/>
            <w:vAlign w:val="center"/>
          </w:tcPr>
          <w:p w:rsidR="006A2D2D" w:rsidRDefault="006A2D2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2D2D">
        <w:trPr>
          <w:trHeight w:val="912"/>
        </w:trPr>
        <w:tc>
          <w:tcPr>
            <w:tcW w:w="2889" w:type="dxa"/>
            <w:gridSpan w:val="2"/>
            <w:vAlign w:val="center"/>
          </w:tcPr>
          <w:p w:rsidR="006A2D2D" w:rsidRDefault="003939C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7260" w:type="dxa"/>
            <w:gridSpan w:val="6"/>
            <w:vAlign w:val="center"/>
          </w:tcPr>
          <w:p w:rsidR="006A2D2D" w:rsidRDefault="006A2D2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2D2D">
        <w:trPr>
          <w:trHeight w:val="977"/>
        </w:trPr>
        <w:tc>
          <w:tcPr>
            <w:tcW w:w="2889" w:type="dxa"/>
            <w:gridSpan w:val="2"/>
            <w:vAlign w:val="center"/>
          </w:tcPr>
          <w:p w:rsidR="006A2D2D" w:rsidRDefault="003939C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7260" w:type="dxa"/>
            <w:gridSpan w:val="6"/>
            <w:vAlign w:val="center"/>
          </w:tcPr>
          <w:p w:rsidR="006A2D2D" w:rsidRDefault="003939C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2024年  月  日</w:t>
            </w:r>
          </w:p>
        </w:tc>
      </w:tr>
    </w:tbl>
    <w:p w:rsidR="006A2D2D" w:rsidRDefault="006A2D2D">
      <w:pPr>
        <w:jc w:val="center"/>
        <w:rPr>
          <w:rFonts w:ascii="楷体" w:eastAsia="楷体" w:hAnsi="楷体" w:cs="仿宋_GB2312"/>
          <w:sz w:val="24"/>
          <w:szCs w:val="24"/>
        </w:rPr>
      </w:pPr>
    </w:p>
    <w:p w:rsidR="006A2D2D" w:rsidRDefault="006A2D2D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6A2D2D" w:rsidRDefault="006A2D2D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6A2D2D" w:rsidRDefault="006A2D2D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6A2D2D" w:rsidRDefault="006A2D2D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6A2D2D" w:rsidRDefault="006A2D2D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6A2D2D" w:rsidRDefault="006A2D2D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6A2D2D" w:rsidRDefault="006A2D2D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6A2D2D" w:rsidRDefault="006A2D2D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6A2D2D" w:rsidRDefault="006A2D2D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6A2D2D" w:rsidRDefault="006A2D2D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6A2D2D" w:rsidRDefault="006A2D2D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6A2D2D" w:rsidRDefault="006A2D2D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6A2D2D" w:rsidRDefault="006A2D2D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6A2D2D" w:rsidRDefault="006A2D2D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6A2D2D" w:rsidRDefault="006A2D2D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6A2D2D" w:rsidRDefault="006A2D2D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6A2D2D" w:rsidRDefault="006A2D2D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6A2D2D" w:rsidRDefault="006A2D2D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6A2D2D" w:rsidRDefault="006A2D2D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6A2D2D" w:rsidRDefault="006A2D2D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6A2D2D" w:rsidRDefault="006A2D2D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4419DF" w:rsidRDefault="004419DF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4419DF" w:rsidRDefault="004419DF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4419DF" w:rsidRDefault="004419DF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6A2D2D" w:rsidRDefault="003939C9" w:rsidP="00441B30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备注：1</w:t>
      </w:r>
      <w:r w:rsidR="00441B30">
        <w:rPr>
          <w:rFonts w:ascii="宋体" w:eastAsia="宋体" w:hAnsi="宋体" w:cs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此报价为包干价，含税费、运输费、安装费、人工费等一切费用。</w:t>
      </w:r>
    </w:p>
    <w:p w:rsidR="006A2D2D" w:rsidRDefault="00441B30">
      <w:pPr>
        <w:spacing w:line="380" w:lineRule="exact"/>
        <w:ind w:firstLineChars="500" w:firstLine="1205"/>
        <w:jc w:val="left"/>
        <w:rPr>
          <w:rFonts w:ascii="Calibri" w:eastAsia="宋体" w:hAnsi="Calibri" w:cs="Times New Roman"/>
          <w:b/>
          <w:bCs/>
          <w:color w:val="000000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2</w:t>
      </w:r>
      <w:r w:rsidR="004419DF">
        <w:rPr>
          <w:rFonts w:ascii="宋体" w:eastAsia="宋体" w:hAnsi="宋体" w:cs="宋体" w:hint="eastAsia"/>
          <w:b/>
          <w:bCs/>
          <w:sz w:val="24"/>
          <w:szCs w:val="24"/>
        </w:rPr>
        <w:t>、此报价要报</w:t>
      </w:r>
      <w:r w:rsidR="003939C9">
        <w:rPr>
          <w:rFonts w:ascii="宋体" w:eastAsia="宋体" w:hAnsi="宋体" w:cs="宋体" w:hint="eastAsia"/>
          <w:b/>
          <w:bCs/>
          <w:sz w:val="24"/>
          <w:szCs w:val="24"/>
        </w:rPr>
        <w:t>下浮比例、总价，否则为无效报价。</w:t>
      </w:r>
    </w:p>
    <w:p w:rsidR="006A2D2D" w:rsidRDefault="006A2D2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A2D2D" w:rsidRDefault="006A2D2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A2D2D" w:rsidRDefault="006A2D2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A2D2D" w:rsidRDefault="003939C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商务要求</w:t>
      </w:r>
    </w:p>
    <w:p w:rsidR="006A2D2D" w:rsidRDefault="006A2D2D">
      <w:pPr>
        <w:rPr>
          <w:rFonts w:ascii="仿宋" w:eastAsia="仿宋" w:hAnsi="仿宋" w:cs="仿宋"/>
          <w:sz w:val="28"/>
          <w:szCs w:val="28"/>
        </w:rPr>
      </w:pPr>
    </w:p>
    <w:p w:rsidR="006A2D2D" w:rsidRDefault="003939C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1.完工日期：供应商需根据采购人使用计划和要求按时、按质、按量完工。</w:t>
      </w:r>
    </w:p>
    <w:p w:rsidR="006A2D2D" w:rsidRDefault="003939C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2.工程实施地点：采购人指定地点。</w:t>
      </w:r>
    </w:p>
    <w:p w:rsidR="006A2D2D" w:rsidRDefault="003939C9">
      <w:pPr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3.合同期限：自合同签订生效之日起至付款结束合同自动终止</w:t>
      </w:r>
    </w:p>
    <w:p w:rsidR="006A2D2D" w:rsidRDefault="003939C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4.付款方式：项目验收合格后，采购人应按《采购合同》约定，按相关规定程序支付货款。</w:t>
      </w:r>
    </w:p>
    <w:p w:rsidR="006A2D2D" w:rsidRDefault="003939C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 w:rsidR="00441B30">
        <w:rPr>
          <w:rFonts w:ascii="仿宋" w:eastAsia="仿宋" w:hAnsi="仿宋" w:cs="仿宋" w:hint="eastAsia"/>
          <w:sz w:val="32"/>
          <w:szCs w:val="32"/>
        </w:rPr>
        <w:t>结算依据：本项目报价形式为总价包干合同。</w:t>
      </w:r>
    </w:p>
    <w:p w:rsidR="006A2D2D" w:rsidRDefault="00441B3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 w:rsidR="003939C9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项目</w:t>
      </w:r>
      <w:r w:rsidR="003939C9">
        <w:rPr>
          <w:rFonts w:ascii="仿宋" w:eastAsia="仿宋" w:hAnsi="仿宋" w:cs="仿宋" w:hint="eastAsia"/>
          <w:sz w:val="32"/>
          <w:szCs w:val="32"/>
        </w:rPr>
        <w:t>要求</w:t>
      </w:r>
    </w:p>
    <w:tbl>
      <w:tblPr>
        <w:tblW w:w="9265" w:type="dxa"/>
        <w:tblInd w:w="1101" w:type="dxa"/>
        <w:tblLook w:val="04A0"/>
      </w:tblPr>
      <w:tblGrid>
        <w:gridCol w:w="800"/>
        <w:gridCol w:w="3929"/>
        <w:gridCol w:w="1134"/>
        <w:gridCol w:w="3402"/>
      </w:tblGrid>
      <w:tr w:rsidR="00441B30" w:rsidRPr="00EA08B3" w:rsidTr="00A03FE9">
        <w:trPr>
          <w:trHeight w:val="67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</w:rPr>
              <w:t>搬运要求</w:t>
            </w:r>
          </w:p>
        </w:tc>
      </w:tr>
      <w:tr w:rsidR="00441B30" w:rsidRPr="00EA08B3" w:rsidTr="00A03FE9">
        <w:trPr>
          <w:trHeight w:val="7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搬迁设备连接线路、气路及配件等拆除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13台套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1B30" w:rsidRPr="00EA08B3" w:rsidTr="00A03FE9">
        <w:trPr>
          <w:trHeight w:val="56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安全围网拆除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1B30" w:rsidRPr="00EA08B3" w:rsidTr="00A03FE9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安全围网搬迁至相邻楼栋2楼房间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上楼可乘电梯、搬运距离约400米</w:t>
            </w:r>
          </w:p>
        </w:tc>
      </w:tr>
      <w:tr w:rsidR="00441B30" w:rsidRPr="00EA08B3" w:rsidTr="00A03FE9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6关节机器人（含控制柜及配件）搬迁至相邻楼栋2楼房间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4台套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上楼可乘电梯、搬运距离约400米</w:t>
            </w:r>
          </w:p>
        </w:tc>
      </w:tr>
      <w:tr w:rsidR="00441B30" w:rsidRPr="00EA08B3" w:rsidTr="00A03FE9">
        <w:trPr>
          <w:trHeight w:val="89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数控加工中心VWC1207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1台套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质量为7t/台，搬运至教职工车库，搬运距离约300米</w:t>
            </w:r>
          </w:p>
        </w:tc>
      </w:tr>
      <w:tr w:rsidR="00441B30" w:rsidRPr="00EA08B3" w:rsidTr="00A03FE9">
        <w:trPr>
          <w:trHeight w:val="84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数控加工中心VWC850E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2台套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质量为5t/台，搬运至教职工车库，搬运距离约300米</w:t>
            </w:r>
          </w:p>
        </w:tc>
      </w:tr>
      <w:tr w:rsidR="00441B30" w:rsidRPr="00EA08B3" w:rsidTr="00A03FE9">
        <w:trPr>
          <w:trHeight w:val="84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立式加工中心XH7145A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1台套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质量为5t/台，搬运至教职工车库，搬运距离约300米</w:t>
            </w:r>
          </w:p>
        </w:tc>
      </w:tr>
      <w:tr w:rsidR="00441B30" w:rsidRPr="00EA08B3" w:rsidTr="00A03FE9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数控铣床XK7145A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2台套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质量为4t/台，搬运至教职工车库，搬运距离约300米</w:t>
            </w:r>
          </w:p>
        </w:tc>
      </w:tr>
      <w:tr w:rsidR="00441B30" w:rsidRPr="00EA08B3" w:rsidTr="00A03FE9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数控加工中心VWC1207、数控加工中心VWC850E、立式加工中心XH7145A、数控铣床XK7145A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共6台套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加工车间地面处理完后搬回车间，并在规定位置安放好</w:t>
            </w:r>
          </w:p>
        </w:tc>
      </w:tr>
      <w:tr w:rsidR="00441B30" w:rsidRPr="00EA08B3" w:rsidTr="00A03FE9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数控车床HTC40E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2台套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质量为5t/台，从该栋楼二层吊装搬运至一层加工车间，层高8.5米，并在规定位置安放好</w:t>
            </w:r>
          </w:p>
        </w:tc>
      </w:tr>
      <w:tr w:rsidR="00441B30" w:rsidRPr="00EA08B3" w:rsidTr="00A03FE9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数控车床TCK50A-500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1台套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质量为5t/台，从该栋楼二层吊装搬运至一层加工车间，层高8.5米，并在规定位置安放好</w:t>
            </w:r>
          </w:p>
        </w:tc>
      </w:tr>
      <w:tr w:rsidR="00441B30" w:rsidRPr="00EA08B3" w:rsidTr="00A03FE9">
        <w:trPr>
          <w:trHeight w:val="1020"/>
        </w:trPr>
        <w:tc>
          <w:tcPr>
            <w:tcW w:w="9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B30" w:rsidRPr="00EA08B3" w:rsidRDefault="00441B30" w:rsidP="001875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08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以上设备拆装和搬运需要机电设备安装专业人员负责，设备搬运过程中不损坏相关设备及其配件。</w:t>
            </w:r>
          </w:p>
        </w:tc>
      </w:tr>
    </w:tbl>
    <w:p w:rsidR="00441B30" w:rsidRPr="00441B30" w:rsidRDefault="00441B30" w:rsidP="00441B30">
      <w:pPr>
        <w:pStyle w:val="a0"/>
      </w:pPr>
    </w:p>
    <w:p w:rsidR="006A2D2D" w:rsidRDefault="006A2D2D" w:rsidP="00441B30">
      <w:pPr>
        <w:ind w:firstLineChars="200" w:firstLine="420"/>
      </w:pPr>
    </w:p>
    <w:p w:rsidR="006A2D2D" w:rsidRDefault="00441B3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 w:rsidR="003939C9">
        <w:rPr>
          <w:rFonts w:ascii="仿宋" w:eastAsia="仿宋" w:hAnsi="仿宋" w:cs="仿宋" w:hint="eastAsia"/>
          <w:sz w:val="32"/>
          <w:szCs w:val="32"/>
        </w:rPr>
        <w:t>.本次项目过程中的人员安全由供应商（中标单位）自行负责。</w:t>
      </w:r>
    </w:p>
    <w:p w:rsidR="006A2D2D" w:rsidRPr="00441B30" w:rsidRDefault="006A2D2D">
      <w:pPr>
        <w:pStyle w:val="a0"/>
        <w:rPr>
          <w:rFonts w:ascii="仿宋" w:eastAsia="仿宋" w:hAnsi="仿宋" w:cs="仿宋"/>
          <w:sz w:val="32"/>
          <w:szCs w:val="32"/>
        </w:rPr>
      </w:pPr>
    </w:p>
    <w:p w:rsidR="006A2D2D" w:rsidRDefault="006A2D2D">
      <w:pPr>
        <w:pStyle w:val="a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6A2D2D" w:rsidRDefault="006A2D2D">
      <w:pPr>
        <w:pStyle w:val="a0"/>
      </w:pPr>
    </w:p>
    <w:p w:rsidR="006A2D2D" w:rsidRDefault="006A2D2D">
      <w:pPr>
        <w:pStyle w:val="a0"/>
      </w:pPr>
    </w:p>
    <w:p w:rsidR="006A2D2D" w:rsidRDefault="006A2D2D">
      <w:pPr>
        <w:pStyle w:val="a0"/>
      </w:pPr>
    </w:p>
    <w:p w:rsidR="006A2D2D" w:rsidRDefault="006A2D2D">
      <w:pPr>
        <w:pStyle w:val="a0"/>
      </w:pPr>
    </w:p>
    <w:p w:rsidR="006A2D2D" w:rsidRDefault="006A2D2D">
      <w:pPr>
        <w:pStyle w:val="a0"/>
      </w:pPr>
    </w:p>
    <w:p w:rsidR="006A2D2D" w:rsidRDefault="006A2D2D">
      <w:pPr>
        <w:pStyle w:val="a0"/>
      </w:pPr>
    </w:p>
    <w:sectPr w:rsidR="006A2D2D" w:rsidSect="006A2D2D">
      <w:pgSz w:w="11906" w:h="16838"/>
      <w:pgMar w:top="720" w:right="283" w:bottom="720" w:left="28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709" w:rsidRDefault="00161709" w:rsidP="004419DF">
      <w:r>
        <w:separator/>
      </w:r>
    </w:p>
  </w:endnote>
  <w:endnote w:type="continuationSeparator" w:id="1">
    <w:p w:rsidR="00161709" w:rsidRDefault="00161709" w:rsidP="00441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709" w:rsidRDefault="00161709" w:rsidP="004419DF">
      <w:r>
        <w:separator/>
      </w:r>
    </w:p>
  </w:footnote>
  <w:footnote w:type="continuationSeparator" w:id="1">
    <w:p w:rsidR="00161709" w:rsidRDefault="00161709" w:rsidP="004419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73243D"/>
    <w:multiLevelType w:val="singleLevel"/>
    <w:tmpl w:val="B273243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NiMjE1NDVhMjg1YjQxNGEwNDlmNjMzZmY3Y2E1MWYifQ=="/>
    <w:docVar w:name="KSO_WPS_MARK_KEY" w:val="0c982a0f-57e5-446c-91b6-fade3b9a79f3"/>
  </w:docVars>
  <w:rsids>
    <w:rsidRoot w:val="0054313E"/>
    <w:rsid w:val="000862ED"/>
    <w:rsid w:val="001071FE"/>
    <w:rsid w:val="00161709"/>
    <w:rsid w:val="0026766B"/>
    <w:rsid w:val="002F4DE5"/>
    <w:rsid w:val="002F5C2C"/>
    <w:rsid w:val="003933DE"/>
    <w:rsid w:val="003939C9"/>
    <w:rsid w:val="003A2A0B"/>
    <w:rsid w:val="00430A8B"/>
    <w:rsid w:val="00437892"/>
    <w:rsid w:val="004419DF"/>
    <w:rsid w:val="00441B30"/>
    <w:rsid w:val="004E2CD0"/>
    <w:rsid w:val="005111FF"/>
    <w:rsid w:val="0054313E"/>
    <w:rsid w:val="005655EB"/>
    <w:rsid w:val="00590D8E"/>
    <w:rsid w:val="005F3B71"/>
    <w:rsid w:val="00644C94"/>
    <w:rsid w:val="006A2D2D"/>
    <w:rsid w:val="006F3672"/>
    <w:rsid w:val="007047FC"/>
    <w:rsid w:val="00761A7C"/>
    <w:rsid w:val="007D186B"/>
    <w:rsid w:val="008C60C9"/>
    <w:rsid w:val="00912414"/>
    <w:rsid w:val="00965AE5"/>
    <w:rsid w:val="009D4F30"/>
    <w:rsid w:val="009D7013"/>
    <w:rsid w:val="00A03FE9"/>
    <w:rsid w:val="00A1664A"/>
    <w:rsid w:val="00B2323B"/>
    <w:rsid w:val="00CA65CE"/>
    <w:rsid w:val="00D13679"/>
    <w:rsid w:val="00E8060D"/>
    <w:rsid w:val="00E93E86"/>
    <w:rsid w:val="02693733"/>
    <w:rsid w:val="028B18FB"/>
    <w:rsid w:val="056D178C"/>
    <w:rsid w:val="057448C8"/>
    <w:rsid w:val="066A4ECE"/>
    <w:rsid w:val="08D34981"/>
    <w:rsid w:val="09A92667"/>
    <w:rsid w:val="0A0F696E"/>
    <w:rsid w:val="0A2F4386"/>
    <w:rsid w:val="0A314B36"/>
    <w:rsid w:val="0A5B5B10"/>
    <w:rsid w:val="0AB67731"/>
    <w:rsid w:val="0CB81F92"/>
    <w:rsid w:val="0D2B7F62"/>
    <w:rsid w:val="0E576B35"/>
    <w:rsid w:val="0FAD1102"/>
    <w:rsid w:val="156376DE"/>
    <w:rsid w:val="15A703A2"/>
    <w:rsid w:val="18543DAD"/>
    <w:rsid w:val="19081158"/>
    <w:rsid w:val="19B937A8"/>
    <w:rsid w:val="1A0F6516"/>
    <w:rsid w:val="1B850E7F"/>
    <w:rsid w:val="1BB01C5F"/>
    <w:rsid w:val="1BD541B7"/>
    <w:rsid w:val="1BEB26CB"/>
    <w:rsid w:val="1C1369BB"/>
    <w:rsid w:val="1CE84FE9"/>
    <w:rsid w:val="1E4A2212"/>
    <w:rsid w:val="1E58492F"/>
    <w:rsid w:val="202D76F6"/>
    <w:rsid w:val="216C24A0"/>
    <w:rsid w:val="23532EBD"/>
    <w:rsid w:val="25705044"/>
    <w:rsid w:val="282D0BDB"/>
    <w:rsid w:val="28B40563"/>
    <w:rsid w:val="29AA404C"/>
    <w:rsid w:val="29CF181E"/>
    <w:rsid w:val="29E928DF"/>
    <w:rsid w:val="2B691A75"/>
    <w:rsid w:val="2C87285A"/>
    <w:rsid w:val="2D9D410D"/>
    <w:rsid w:val="2EE5190A"/>
    <w:rsid w:val="2EF35FAE"/>
    <w:rsid w:val="302208F9"/>
    <w:rsid w:val="3062724E"/>
    <w:rsid w:val="30B335A9"/>
    <w:rsid w:val="32DF15F7"/>
    <w:rsid w:val="345D63A4"/>
    <w:rsid w:val="35643762"/>
    <w:rsid w:val="35CD57AB"/>
    <w:rsid w:val="373022A9"/>
    <w:rsid w:val="37D42E21"/>
    <w:rsid w:val="38BE762D"/>
    <w:rsid w:val="393B2A2C"/>
    <w:rsid w:val="39916AF0"/>
    <w:rsid w:val="3BC60CD2"/>
    <w:rsid w:val="3C490A80"/>
    <w:rsid w:val="3E353767"/>
    <w:rsid w:val="4036010B"/>
    <w:rsid w:val="40721429"/>
    <w:rsid w:val="419E1DAA"/>
    <w:rsid w:val="42B45D29"/>
    <w:rsid w:val="435E7A42"/>
    <w:rsid w:val="446B0669"/>
    <w:rsid w:val="48254FD3"/>
    <w:rsid w:val="48844E8B"/>
    <w:rsid w:val="49BF4FB3"/>
    <w:rsid w:val="4BDB1E77"/>
    <w:rsid w:val="4D102FBA"/>
    <w:rsid w:val="4E5E1A4B"/>
    <w:rsid w:val="4FAB442A"/>
    <w:rsid w:val="513D15DF"/>
    <w:rsid w:val="52DE294E"/>
    <w:rsid w:val="5449029B"/>
    <w:rsid w:val="547A24E9"/>
    <w:rsid w:val="55F970BD"/>
    <w:rsid w:val="5A511C57"/>
    <w:rsid w:val="5C517A24"/>
    <w:rsid w:val="5CD31049"/>
    <w:rsid w:val="5D7F6ADB"/>
    <w:rsid w:val="5F567885"/>
    <w:rsid w:val="612C6F7A"/>
    <w:rsid w:val="653528A1"/>
    <w:rsid w:val="660721FA"/>
    <w:rsid w:val="66FE3167"/>
    <w:rsid w:val="68F71C1C"/>
    <w:rsid w:val="6A795CC5"/>
    <w:rsid w:val="6AA81420"/>
    <w:rsid w:val="715C4459"/>
    <w:rsid w:val="728C5ACB"/>
    <w:rsid w:val="72C93F71"/>
    <w:rsid w:val="738A200A"/>
    <w:rsid w:val="75B32E25"/>
    <w:rsid w:val="75B90F04"/>
    <w:rsid w:val="792E3438"/>
    <w:rsid w:val="7B3154D7"/>
    <w:rsid w:val="7E16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A2D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99"/>
    <w:unhideWhenUsed/>
    <w:qFormat/>
    <w:rsid w:val="006A2D2D"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rsid w:val="006A2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A2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rsid w:val="006A2D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uiPriority w:val="22"/>
    <w:qFormat/>
    <w:rsid w:val="006A2D2D"/>
    <w:rPr>
      <w:b/>
      <w:bCs/>
    </w:rPr>
  </w:style>
  <w:style w:type="character" w:customStyle="1" w:styleId="Char1">
    <w:name w:val="页眉 Char"/>
    <w:basedOn w:val="a1"/>
    <w:link w:val="a5"/>
    <w:uiPriority w:val="99"/>
    <w:qFormat/>
    <w:rsid w:val="006A2D2D"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sid w:val="006A2D2D"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qFormat/>
    <w:rsid w:val="006A2D2D"/>
  </w:style>
  <w:style w:type="character" w:customStyle="1" w:styleId="font11">
    <w:name w:val="font11"/>
    <w:basedOn w:val="a1"/>
    <w:qFormat/>
    <w:rsid w:val="006A2D2D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B12D-6EB4-4B8A-8EF5-54F96F69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169</Words>
  <Characters>965</Characters>
  <Application>Microsoft Office Word</Application>
  <DocSecurity>0</DocSecurity>
  <Lines>8</Lines>
  <Paragraphs>2</Paragraphs>
  <ScaleCrop>false</ScaleCrop>
  <Company>P R C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Windows User</cp:lastModifiedBy>
  <cp:revision>16</cp:revision>
  <cp:lastPrinted>2024-06-28T02:40:00Z</cp:lastPrinted>
  <dcterms:created xsi:type="dcterms:W3CDTF">2023-08-26T08:07:00Z</dcterms:created>
  <dcterms:modified xsi:type="dcterms:W3CDTF">2024-07-01T09:30:00Z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031C85051B0D437A98DC6769462E5DF7_13</vt:lpwstr>
  </property>
</Properties>
</file>