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新能源汽车检测与维修专业</w:t>
      </w:r>
    </w:p>
    <w:p w14:paraId="3920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优质课堂建设服务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相关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参数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要求</w:t>
      </w:r>
    </w:p>
    <w:p w14:paraId="0DEADA34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建设内容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081"/>
        <w:gridCol w:w="956"/>
        <w:gridCol w:w="2148"/>
        <w:gridCol w:w="2578"/>
      </w:tblGrid>
      <w:tr w14:paraId="6CD1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top"/>
          </w:tcPr>
          <w:p w14:paraId="5AA7977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81" w:type="dxa"/>
            <w:vAlign w:val="top"/>
          </w:tcPr>
          <w:p w14:paraId="67114D1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956" w:type="dxa"/>
            <w:vAlign w:val="top"/>
          </w:tcPr>
          <w:p w14:paraId="4BE3A83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48" w:type="dxa"/>
            <w:vAlign w:val="top"/>
          </w:tcPr>
          <w:p w14:paraId="0E22E2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578" w:type="dxa"/>
            <w:vAlign w:val="top"/>
          </w:tcPr>
          <w:p w14:paraId="52E79D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CFA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top"/>
          </w:tcPr>
          <w:p w14:paraId="2087792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81" w:type="dxa"/>
            <w:vAlign w:val="top"/>
          </w:tcPr>
          <w:p w14:paraId="76187D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学习任务概述</w:t>
            </w:r>
          </w:p>
        </w:tc>
        <w:tc>
          <w:tcPr>
            <w:tcW w:w="956" w:type="dxa"/>
            <w:vAlign w:val="top"/>
          </w:tcPr>
          <w:p w14:paraId="2BE171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48" w:type="dxa"/>
            <w:vAlign w:val="top"/>
          </w:tcPr>
          <w:p w14:paraId="4150CAF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578" w:type="dxa"/>
            <w:vAlign w:val="top"/>
          </w:tcPr>
          <w:p w14:paraId="052F9B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不超过10分钟</w:t>
            </w:r>
          </w:p>
        </w:tc>
      </w:tr>
      <w:tr w14:paraId="48FB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top"/>
          </w:tcPr>
          <w:p w14:paraId="057774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81" w:type="dxa"/>
            <w:vAlign w:val="top"/>
          </w:tcPr>
          <w:p w14:paraId="0B10255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课堂教学实况</w:t>
            </w:r>
          </w:p>
        </w:tc>
        <w:tc>
          <w:tcPr>
            <w:tcW w:w="956" w:type="dxa"/>
            <w:vAlign w:val="top"/>
          </w:tcPr>
          <w:p w14:paraId="0143B7F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48" w:type="dxa"/>
            <w:vAlign w:val="top"/>
          </w:tcPr>
          <w:p w14:paraId="13BC6B6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578" w:type="dxa"/>
            <w:vAlign w:val="top"/>
          </w:tcPr>
          <w:p w14:paraId="4FAEAF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每个40-50分钟</w:t>
            </w:r>
          </w:p>
        </w:tc>
      </w:tr>
    </w:tbl>
    <w:p w14:paraId="17E1C70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技术</w:t>
      </w:r>
      <w:r>
        <w:rPr>
          <w:rFonts w:hint="eastAsia"/>
          <w:lang w:eastAsia="zh-CN"/>
        </w:rPr>
        <w:t>参数</w:t>
      </w:r>
      <w:r>
        <w:rPr>
          <w:rFonts w:hint="eastAsia"/>
          <w:lang w:val="en-US" w:eastAsia="zh-CN"/>
        </w:rPr>
        <w:t>要求</w:t>
      </w:r>
    </w:p>
    <w:p w14:paraId="3FE78A8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视频格式与参数</w:t>
      </w:r>
    </w:p>
    <w:p w14:paraId="5C99286E">
      <w:pPr>
        <w:rPr>
          <w:rFonts w:hint="eastAsia"/>
        </w:rPr>
      </w:pPr>
      <w:r>
        <w:rPr>
          <w:rFonts w:hint="eastAsia"/>
          <w:lang w:val="en-US" w:eastAsia="zh-CN"/>
        </w:rPr>
        <w:t>1）</w:t>
      </w:r>
      <w:r>
        <w:rPr>
          <w:rFonts w:hint="eastAsia"/>
        </w:rPr>
        <w:t>格式：必须为MP4，编码建议使用H.264（兼容性强，文件较小）。</w:t>
      </w:r>
    </w:p>
    <w:p w14:paraId="33198940">
      <w:pPr>
        <w:rPr>
          <w:rFonts w:hint="eastAsia"/>
        </w:rPr>
      </w:pPr>
      <w:r>
        <w:rPr>
          <w:rFonts w:hint="eastAsia"/>
          <w:lang w:val="en-US" w:eastAsia="zh-CN"/>
        </w:rPr>
        <w:t>2）</w:t>
      </w:r>
      <w:r>
        <w:rPr>
          <w:rFonts w:hint="eastAsia"/>
        </w:rPr>
        <w:t>码率与帧率：帧率不低于20fps（建议25fps或30fps以提升流畅度）。</w:t>
      </w:r>
    </w:p>
    <w:p w14:paraId="34D8FE30">
      <w:pPr>
        <w:rPr>
          <w:rFonts w:hint="eastAsia"/>
        </w:rPr>
      </w:pPr>
      <w:r>
        <w:rPr>
          <w:rFonts w:hint="eastAsia"/>
          <w:lang w:val="en-US" w:eastAsia="zh-CN"/>
        </w:rPr>
        <w:t>3）</w:t>
      </w:r>
      <w:r>
        <w:rPr>
          <w:rFonts w:hint="eastAsia"/>
        </w:rPr>
        <w:t>分辨率：最低1080p（1920×1080），若设备支持可提升至4K，但需注意文件大小限制（≤1GB）。</w:t>
      </w:r>
    </w:p>
    <w:p w14:paraId="6958D39E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画面要求</w:t>
      </w:r>
    </w:p>
    <w:p w14:paraId="5D5DB2B7">
      <w:pPr>
        <w:rPr>
          <w:rFonts w:hint="eastAsia"/>
        </w:rPr>
      </w:pPr>
      <w:r>
        <w:rPr>
          <w:rFonts w:hint="eastAsia"/>
          <w:lang w:val="en-US" w:eastAsia="zh-CN"/>
        </w:rPr>
        <w:t>1）</w:t>
      </w:r>
      <w:r>
        <w:rPr>
          <w:rFonts w:hint="eastAsia"/>
        </w:rPr>
        <w:t>稳定性：使用三脚架固定摄像机，避免手持抖动；若需移动镜头（如展示学生操作），建议搭配滑轨或稳定器。</w:t>
      </w:r>
    </w:p>
    <w:p w14:paraId="3AE77281">
      <w:pPr>
        <w:rPr>
          <w:rFonts w:hint="eastAsia"/>
        </w:rPr>
      </w:pPr>
      <w:r>
        <w:rPr>
          <w:rFonts w:hint="eastAsia"/>
          <w:lang w:val="en-US" w:eastAsia="zh-CN"/>
        </w:rPr>
        <w:t>2）</w:t>
      </w:r>
      <w:r>
        <w:rPr>
          <w:rFonts w:hint="eastAsia"/>
        </w:rPr>
        <w:t>构图：</w:t>
      </w:r>
    </w:p>
    <w:p w14:paraId="1E98791D">
      <w:pPr>
        <w:rPr>
          <w:rFonts w:hint="eastAsia"/>
        </w:rPr>
      </w:pPr>
      <w:r>
        <w:rPr>
          <w:rFonts w:hint="eastAsia"/>
        </w:rPr>
        <w:t>教师镜头：以中景为主（腰部以上），背景可包含学校标识（如老师另有其他参赛需求可不呈现）。</w:t>
      </w:r>
    </w:p>
    <w:p w14:paraId="04EDABF8">
      <w:pPr>
        <w:rPr>
          <w:rFonts w:hint="eastAsia"/>
        </w:rPr>
      </w:pPr>
      <w:r>
        <w:rPr>
          <w:rFonts w:hint="eastAsia"/>
        </w:rPr>
        <w:t>学生镜头：拍摄小组实践或活动时，采用全景或中景，确保能清晰看到学生操作和互动。</w:t>
      </w:r>
    </w:p>
    <w:p w14:paraId="777D2B18">
      <w:pPr>
        <w:rPr>
          <w:rFonts w:hint="eastAsia"/>
        </w:rPr>
      </w:pPr>
      <w:r>
        <w:rPr>
          <w:rFonts w:hint="eastAsia"/>
          <w:lang w:val="en-US" w:eastAsia="zh-CN"/>
        </w:rPr>
        <w:t>3）</w:t>
      </w:r>
      <w:r>
        <w:rPr>
          <w:rFonts w:hint="eastAsia"/>
        </w:rPr>
        <w:t>光线：优先使用自然光，若光线不足，需补光（避免直射强光，可使用柔光箱或反光板）。</w:t>
      </w:r>
    </w:p>
    <w:p w14:paraId="0607C1E6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声音采集</w:t>
      </w:r>
    </w:p>
    <w:p w14:paraId="57E35613">
      <w:pPr>
        <w:rPr>
          <w:rFonts w:hint="eastAsia"/>
        </w:rPr>
      </w:pPr>
      <w:r>
        <w:rPr>
          <w:rFonts w:hint="eastAsia"/>
          <w:lang w:val="en-US" w:eastAsia="zh-CN"/>
        </w:rPr>
        <w:t>1）</w:t>
      </w:r>
      <w:r>
        <w:rPr>
          <w:rFonts w:hint="eastAsia"/>
        </w:rPr>
        <w:t>设备：教师佩戴领夹麦克风（无线），学生位置可固定位置放麦克风收音（注意学生移动椅子等物品时避免发出太大噪音），个别学生做展示汇报时可佩戴领夹麦克风。</w:t>
      </w:r>
    </w:p>
    <w:p w14:paraId="04A62C80">
      <w:pPr>
        <w:rPr>
          <w:rFonts w:hint="eastAsia"/>
        </w:rPr>
      </w:pPr>
      <w:r>
        <w:rPr>
          <w:rFonts w:hint="eastAsia"/>
          <w:lang w:val="en-US" w:eastAsia="zh-CN"/>
        </w:rPr>
        <w:t>2）</w:t>
      </w:r>
      <w:r>
        <w:rPr>
          <w:rFonts w:hint="eastAsia"/>
        </w:rPr>
        <w:t>环境降噪：关闭门窗减少外部噪音（为避免拍摄中断，建议门上张贴拍摄中请勿敲门告示牌），空调等设备提前调试至静音模式。</w:t>
      </w:r>
    </w:p>
    <w:p w14:paraId="3EA0D7A8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拍摄方式</w:t>
      </w:r>
    </w:p>
    <w:p w14:paraId="31BAB612">
      <w:pPr>
        <w:rPr>
          <w:rFonts w:hint="eastAsia"/>
        </w:rPr>
      </w:pPr>
      <w:r>
        <w:rPr>
          <w:rFonts w:hint="eastAsia"/>
          <w:lang w:val="en-US" w:eastAsia="zh-CN"/>
        </w:rPr>
        <w:t>1）</w:t>
      </w:r>
      <w:r>
        <w:rPr>
          <w:rFonts w:hint="eastAsia"/>
        </w:rPr>
        <w:t>单机位操作：全程连续拍摄，不可暂停或剪辑。</w:t>
      </w:r>
    </w:p>
    <w:p w14:paraId="53B729A1">
      <w:pPr>
        <w:rPr>
          <w:rFonts w:hint="eastAsia"/>
        </w:rPr>
      </w:pPr>
      <w:r>
        <w:rPr>
          <w:rFonts w:hint="eastAsia"/>
          <w:lang w:val="en-US" w:eastAsia="zh-CN"/>
        </w:rPr>
        <w:t>2）</w:t>
      </w:r>
      <w:r>
        <w:rPr>
          <w:rFonts w:hint="eastAsia"/>
        </w:rPr>
        <w:t>镜头切换技巧：</w:t>
      </w:r>
    </w:p>
    <w:p w14:paraId="442B6D1C">
      <w:pPr>
        <w:rPr>
          <w:rFonts w:hint="eastAsia"/>
        </w:rPr>
      </w:pPr>
      <w:r>
        <w:rPr>
          <w:rFonts w:hint="eastAsia"/>
        </w:rPr>
        <w:t>教师讲解时：固定机位对准讲台。</w:t>
      </w:r>
    </w:p>
    <w:p w14:paraId="42E4C2DB">
      <w:pPr>
        <w:rPr>
          <w:rFonts w:hint="eastAsia"/>
        </w:rPr>
      </w:pPr>
      <w:r>
        <w:rPr>
          <w:rFonts w:hint="eastAsia"/>
        </w:rPr>
        <w:t>学生活动时：缓慢平移镜头至小组，避免快速变焦。</w:t>
      </w:r>
    </w:p>
    <w:p w14:paraId="2E5F1F21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平台服务要求</w:t>
      </w:r>
    </w:p>
    <w:p w14:paraId="67013747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</w:t>
      </w:r>
      <w:r>
        <w:rPr>
          <w:rFonts w:hint="eastAsia"/>
          <w:lang w:val="en-US" w:eastAsia="zh-CN"/>
        </w:rPr>
        <w:t>优质课堂</w:t>
      </w:r>
      <w:r>
        <w:rPr>
          <w:rFonts w:hint="default"/>
          <w:lang w:val="en-US" w:eastAsia="zh-CN"/>
        </w:rPr>
        <w:t>信息化教学平台支撑，用于</w:t>
      </w:r>
      <w:r>
        <w:rPr>
          <w:rFonts w:hint="eastAsia"/>
          <w:lang w:val="en-US" w:eastAsia="zh-CN"/>
        </w:rPr>
        <w:t>优质</w:t>
      </w:r>
      <w:r>
        <w:rPr>
          <w:rFonts w:hint="default"/>
          <w:lang w:val="en-US" w:eastAsia="zh-CN"/>
        </w:rPr>
        <w:t>课堂实录展示及材料支持。</w:t>
      </w:r>
    </w:p>
    <w:p w14:paraId="5BCB4678">
      <w:pPr>
        <w:pStyle w:val="4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▲要求提供教师提升和作品制作相关数据资源，包含电子书、视频、学术文档等资源，支持使用平台的教学资源。教师在比赛作品建设过程中，随时可以搜索、引用、插入和应用，全面辅助教师教学课件丰富度</w:t>
      </w:r>
      <w:r>
        <w:rPr>
          <w:rFonts w:hint="eastAsia"/>
          <w:lang w:val="en-US" w:eastAsia="zh-CN"/>
        </w:rPr>
        <w:t>.</w:t>
      </w:r>
    </w:p>
    <w:p w14:paraId="70BC76ED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2）▲支持手机端投屏功能且不局限于同个WIFI网络才能实现，不需要使用数据线或其他投屏设备，无需再次下载任何软件，直接实现智慧课堂的进行。</w:t>
      </w:r>
    </w:p>
    <w:p w14:paraId="13517AA2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3）▲课程录制：同步课堂和智慧课堂中，教师的教学过程包括不限于：板书、课件、同步的讲课声音等，课程结束后自动保存到教学平台，供学生复习使用。</w:t>
      </w:r>
    </w:p>
    <w:p w14:paraId="2541D31A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4）▲教师轻松通过投屏进行签到、选人、抢答等教学环节，并能直接在投屏上展示结果数据。</w:t>
      </w:r>
    </w:p>
    <w:p w14:paraId="5C0C6889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5）▲支持强大PPT演示功能，PPT投屏演示保留动画效果，播放流畅。PPT文件来源多种渠道，可以通过电脑端把文件直接发送至移动端，提高资源展示的便捷性。</w:t>
      </w:r>
    </w:p>
    <w:p w14:paraId="136C962C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6）▲投屏过程中，教师使用主题讨论，系统根据所有学生的回答自动分析生产数个关键词语。</w:t>
      </w:r>
    </w:p>
    <w:p w14:paraId="3F9FCE95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7）▲教师备课：教师可以在移动端中的活动库中，设置移动教案。按照教学计划，教师可提前在上组织教学内容，有序安排资料推送、签到、问答、抢答、投票等教学活动，方便课堂发放并易于复用。</w:t>
      </w:r>
    </w:p>
    <w:p w14:paraId="7F480E16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8）▲页面会有“扫码进班”，尚未加入班级的同学，可以通过扫面班级二维码进入班级。</w:t>
      </w:r>
    </w:p>
    <w:p w14:paraId="20B44CEA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9）▲支持通过手机端投屏功能把课程相关图片、视频资源直接在投屏上展示。</w:t>
      </w:r>
    </w:p>
    <w:p w14:paraId="3795BFF1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10）PPT 演示提供激光笔、聚光灯、画笔功能。</w:t>
      </w:r>
    </w:p>
    <w:p w14:paraId="70FA50A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11）需对本项目需求进行现场演示。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38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314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314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43FE6"/>
    <w:multiLevelType w:val="singleLevel"/>
    <w:tmpl w:val="ABB43FE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E59EF3D"/>
    <w:multiLevelType w:val="singleLevel"/>
    <w:tmpl w:val="FE59E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EE84CD"/>
    <w:multiLevelType w:val="singleLevel"/>
    <w:tmpl w:val="7FEE84C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mQyYWI2YzA2ZjdhNWFhMWI4MDI5ZmYzZmU5MDkifQ=="/>
  </w:docVars>
  <w:rsids>
    <w:rsidRoot w:val="00000000"/>
    <w:rsid w:val="19C534ED"/>
    <w:rsid w:val="2BF061B3"/>
    <w:rsid w:val="30C61BCC"/>
    <w:rsid w:val="396B166F"/>
    <w:rsid w:val="3D8B21D4"/>
    <w:rsid w:val="47D31055"/>
    <w:rsid w:val="56B86EF6"/>
    <w:rsid w:val="5EB01642"/>
    <w:rsid w:val="7A7BAF3B"/>
    <w:rsid w:val="AFFFD30B"/>
    <w:rsid w:val="BFF3974E"/>
    <w:rsid w:val="FF2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</w:style>
  <w:style w:type="paragraph" w:styleId="3">
    <w:name w:val="Body Text Indent"/>
    <w:basedOn w:val="1"/>
    <w:qFormat/>
    <w:uiPriority w:val="0"/>
    <w:pPr>
      <w:ind w:firstLine="580"/>
    </w:pPr>
    <w:rPr>
      <w:sz w:val="28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2261</Words>
  <Characters>2357</Characters>
  <Lines>0</Lines>
  <Paragraphs>0</Paragraphs>
  <TotalTime>12</TotalTime>
  <ScaleCrop>false</ScaleCrop>
  <LinksUpToDate>false</LinksUpToDate>
  <CharactersWithSpaces>2362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2024-10-25T21:07:00Z</dcterms:created>
  <dc:creator>达州技师学院</dc:creator>
  <cp:lastModifiedBy>托马斯</cp:lastModifiedBy>
  <cp:lastPrinted>2025-03-13T03:03:37Z</cp:lastPrinted>
  <dcterms:modified xsi:type="dcterms:W3CDTF">2025-03-13T03:03:42Z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1B2B883BE719C3896284D167ED9F6220_43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